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ДУБРОВСКАЯ СЕЛЬСКАЯ ДУМА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</w:t>
      </w:r>
      <w:r w:rsidR="00CC0E6A">
        <w:rPr>
          <w:rFonts w:ascii="Times New Roman" w:eastAsia="Calibri" w:hAnsi="Times New Roman" w:cs="Times New Roman"/>
          <w:sz w:val="28"/>
        </w:rPr>
        <w:t>4</w:t>
      </w:r>
      <w:r w:rsidRPr="006263AF">
        <w:rPr>
          <w:rFonts w:ascii="Times New Roman" w:eastAsia="Calibri" w:hAnsi="Times New Roman" w:cs="Times New Roman"/>
          <w:sz w:val="28"/>
        </w:rPr>
        <w:t>.0</w:t>
      </w:r>
      <w:r w:rsidR="00CC0E6A">
        <w:rPr>
          <w:rFonts w:ascii="Times New Roman" w:eastAsia="Calibri" w:hAnsi="Times New Roman" w:cs="Times New Roman"/>
          <w:sz w:val="28"/>
        </w:rPr>
        <w:t>7</w:t>
      </w:r>
      <w:r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 w:rsidR="00CC0E6A">
        <w:rPr>
          <w:rFonts w:ascii="Times New Roman" w:eastAsia="Calibri" w:hAnsi="Times New Roman" w:cs="Times New Roman"/>
          <w:sz w:val="28"/>
        </w:rPr>
        <w:t>41</w:t>
      </w:r>
    </w:p>
    <w:p w:rsidR="00376AD2" w:rsidRDefault="00376AD2" w:rsidP="00376AD2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3AF">
        <w:rPr>
          <w:rFonts w:ascii="Times New Roman" w:eastAsia="Calibri" w:hAnsi="Times New Roman" w:cs="Times New Roman"/>
          <w:sz w:val="24"/>
          <w:szCs w:val="24"/>
        </w:rPr>
        <w:t>п. Дубровка</w:t>
      </w:r>
    </w:p>
    <w:p w:rsidR="00376AD2" w:rsidRPr="00376AD2" w:rsidRDefault="00376AD2" w:rsidP="00376AD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Дубровской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сельской Думы от 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.2021 № 19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о </w:t>
      </w:r>
      <w:bookmarkStart w:id="0" w:name="_Hlk73706793"/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жилищном контроле </w:t>
      </w:r>
      <w:bookmarkEnd w:id="0"/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r w:rsidRPr="0037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сельского поселения 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AD2" w:rsidRDefault="00376AD2" w:rsidP="00376AD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376AD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в</w:t>
      </w:r>
      <w:r w:rsidRPr="00376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376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Pr="00376AD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Дубровская</w:t>
      </w:r>
      <w:r w:rsidRPr="00376A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сельская Дума </w:t>
      </w:r>
      <w:r w:rsidRPr="00376AD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376AD2" w:rsidRPr="00376AD2" w:rsidRDefault="00376AD2" w:rsidP="00376AD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376AD2"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  <w:t xml:space="preserve"> 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Положение о муниципальном жилищном контроле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утвержденное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Дубровской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№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жилищном контроле на 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Дубровского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Белохолуницкого </w:t>
      </w:r>
      <w:r w:rsidR="0090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A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50A"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решением Дубровской сельской Думы от </w:t>
      </w:r>
      <w:r w:rsid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="008A350A"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A350A"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Положение) следующие изменения:</w:t>
      </w:r>
    </w:p>
    <w:p w:rsidR="007E56FE" w:rsidRPr="007E56FE" w:rsidRDefault="007E56FE" w:rsidP="007E5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2 к Положению о муниципальном жилищном контроле на территории </w:t>
      </w:r>
      <w:r w:rsidR="008C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bookmarkStart w:id="1" w:name="_GoBack"/>
      <w:bookmarkEnd w:id="1"/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Белохолуницкого района «Индикаторы риска нарушения обязательных требований</w:t>
      </w:r>
      <w:r w:rsidRPr="007E5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используемые в качестве основания для проведения контрольных мероприятий при осуществлении муниципального контроля» изложить в новой редакции согласно приложению № 1.</w:t>
      </w:r>
    </w:p>
    <w:p w:rsidR="00376AD2" w:rsidRDefault="00376AD2" w:rsidP="007E56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6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</w:t>
      </w:r>
      <w:r w:rsidRPr="003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официального опубликования.</w:t>
      </w:r>
    </w:p>
    <w:p w:rsidR="00376AD2" w:rsidRDefault="00376AD2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Широкова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6A" w:rsidRPr="00CC0E6A" w:rsidRDefault="00CC0E6A" w:rsidP="00CC0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</w:t>
      </w:r>
      <w:r w:rsidRPr="00CC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Дубровское сельское поселение Белохолуницкого района Кировской области в сети «Интернет» на едином Интернет-портале </w:t>
      </w:r>
      <w:hyperlink r:id="rId5" w:tgtFrame="_blank" w:history="1">
        <w:r w:rsidRPr="00CC0E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9036E6" w:rsidRDefault="009036E6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03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6E6" w:rsidRPr="009036E6" w:rsidRDefault="009036E6" w:rsidP="009036E6">
      <w:pPr>
        <w:widowControl w:val="0"/>
        <w:spacing w:after="0" w:line="192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Дубровской 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C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C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Белохолуницкого района </w:t>
      </w:r>
    </w:p>
    <w:p w:rsidR="009036E6" w:rsidRPr="009036E6" w:rsidRDefault="009036E6" w:rsidP="009036E6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E6" w:rsidRPr="009036E6" w:rsidRDefault="009036E6" w:rsidP="00903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ИНДИКАТОРЫ</w:t>
      </w:r>
    </w:p>
    <w:p w:rsidR="009036E6" w:rsidRPr="009036E6" w:rsidRDefault="009036E6" w:rsidP="00903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риска нарушения обязательных требований по муниципальному жилищному контролю</w:t>
      </w:r>
    </w:p>
    <w:p w:rsidR="009036E6" w:rsidRPr="009036E6" w:rsidRDefault="009036E6" w:rsidP="009036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235"/>
        <w:gridCol w:w="1639"/>
        <w:gridCol w:w="1642"/>
        <w:gridCol w:w="1642"/>
        <w:gridCol w:w="1642"/>
        <w:gridCol w:w="1642"/>
        <w:gridCol w:w="1639"/>
      </w:tblGrid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фактом нарушения ОТ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параметр отклонения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фактом уже причиненного ущерба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палочным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 источник данных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Соответ-ствует</w:t>
            </w:r>
            <w:proofErr w:type="spellEnd"/>
            <w:proofErr w:type="gramEnd"/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предмету вида КНД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Неоднократное (три и более раз в квартал) получение сведений от газовой службы, организаций, </w:t>
            </w: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376AD2" w:rsidRPr="00376AD2" w:rsidRDefault="00376AD2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563" w:rsidRDefault="008F6563"/>
    <w:sectPr w:rsidR="008F6563" w:rsidSect="009036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D2"/>
    <w:rsid w:val="00376AD2"/>
    <w:rsid w:val="007E56FE"/>
    <w:rsid w:val="008A350A"/>
    <w:rsid w:val="008C32D8"/>
    <w:rsid w:val="008F6563"/>
    <w:rsid w:val="009036E6"/>
    <w:rsid w:val="00C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74F6"/>
  <w15:chartTrackingRefBased/>
  <w15:docId w15:val="{2D51063B-1209-423F-8F50-82FC1E9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2023-06-07T06:15:00Z</dcterms:created>
  <dcterms:modified xsi:type="dcterms:W3CDTF">2023-07-26T10:43:00Z</dcterms:modified>
</cp:coreProperties>
</file>